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8" w:rsidRDefault="00174F18" w:rsidP="00174F18">
      <w:pPr>
        <w:rPr>
          <w:rFonts w:ascii="Arial" w:hAnsi="Arial" w:cs="Arial"/>
          <w:b/>
          <w:bCs/>
          <w:sz w:val="28"/>
          <w:szCs w:val="28"/>
        </w:rPr>
      </w:pPr>
      <w:r w:rsidRPr="00174F18">
        <w:rPr>
          <w:rFonts w:ascii="Arial" w:hAnsi="Arial" w:cs="Arial"/>
          <w:b/>
          <w:bCs/>
          <w:sz w:val="28"/>
          <w:szCs w:val="28"/>
        </w:rPr>
        <w:t>Vad har du som medlem/förening för nytta av Folkdansringen?</w:t>
      </w:r>
    </w:p>
    <w:p w:rsidR="00174F18" w:rsidRDefault="00174F18" w:rsidP="00174F18">
      <w:pPr>
        <w:rPr>
          <w:rFonts w:ascii="Arial" w:hAnsi="Arial" w:cs="Arial"/>
          <w:b/>
          <w:bCs/>
          <w:sz w:val="28"/>
          <w:szCs w:val="28"/>
        </w:rPr>
      </w:pPr>
    </w:p>
    <w:p w:rsidR="00E25513" w:rsidRDefault="00E25513" w:rsidP="00E25513">
      <w:pPr>
        <w:rPr>
          <w:rFonts w:ascii="Arial" w:hAnsi="Arial" w:cs="Arial"/>
          <w:bCs/>
          <w:sz w:val="28"/>
          <w:szCs w:val="28"/>
        </w:rPr>
      </w:pPr>
      <w:r>
        <w:rPr>
          <w:rFonts w:ascii="Arial" w:hAnsi="Arial" w:cs="Arial"/>
          <w:bCs/>
          <w:sz w:val="28"/>
          <w:szCs w:val="28"/>
        </w:rPr>
        <w:t>Vad har du som medlem/förening för nytta av distriktet?</w:t>
      </w:r>
    </w:p>
    <w:p w:rsidR="00E25513" w:rsidRDefault="00E25513" w:rsidP="00E25513">
      <w:pPr>
        <w:rPr>
          <w:rFonts w:ascii="Arial" w:hAnsi="Arial" w:cs="Arial"/>
          <w:bCs/>
          <w:sz w:val="28"/>
          <w:szCs w:val="28"/>
        </w:rPr>
      </w:pPr>
    </w:p>
    <w:p w:rsidR="00E25513" w:rsidRPr="006B2E69" w:rsidRDefault="00E25513" w:rsidP="00E25513">
      <w:pPr>
        <w:pStyle w:val="TOC3"/>
        <w:rPr>
          <w:b w:val="0"/>
        </w:rPr>
      </w:pPr>
      <w:r w:rsidRPr="00574C43">
        <w:t>Utbildning</w:t>
      </w:r>
      <w:r>
        <w:br/>
      </w:r>
      <w:r w:rsidRPr="006B2E69">
        <w:rPr>
          <w:b w:val="0"/>
        </w:rPr>
        <w:t>Anordnar utbildning för funktionärer på distrikts- och föreningsnivå samt intresserade medlemmar inom intressesfären. Distriktet subventionerar vissa kurser för att kunna anlita intressanta instruktörer och ändå hålla nere kursavgiften. Tack vare vårt samarbetsavtal med Studieförbundet Vuxenskolan Västra Götaland får vi hjälp med kursadministration samt bidrag till kursavgiften. Bidraget för en kursdag motsvarar vad du betalar i riks- och distriktsavgift.</w:t>
      </w:r>
    </w:p>
    <w:p w:rsidR="00E25513" w:rsidRPr="006B2E69" w:rsidRDefault="00E25513" w:rsidP="00E25513"/>
    <w:p w:rsidR="00E25513" w:rsidRPr="00174F18" w:rsidRDefault="00E25513" w:rsidP="00E25513">
      <w:r w:rsidRPr="00174F18">
        <w:rPr>
          <w:rFonts w:ascii="Arial" w:hAnsi="Arial"/>
          <w:b/>
          <w:bCs/>
        </w:rPr>
        <w:t>Aktiviteter</w:t>
      </w:r>
    </w:p>
    <w:p w:rsidR="00E25513" w:rsidRDefault="00E25513" w:rsidP="00E25513">
      <w:pPr>
        <w:rPr>
          <w:rFonts w:ascii="Arial" w:hAnsi="Arial" w:cs="Arial"/>
        </w:rPr>
      </w:pPr>
      <w:r w:rsidRPr="00174F18">
        <w:rPr>
          <w:rFonts w:ascii="Arial" w:hAnsi="Arial" w:cs="Arial"/>
        </w:rPr>
        <w:t>Anordnar aktiviteter, ex Resa i vår bygd, för att verka för sammanhållningen mellan anslutna föreningar och dess medlemmar över föreningsgränserna. Distriktet subventionerar t ex Resa i vår bygd med lika mycket som du betalar i riks- och distriktsavgift.</w:t>
      </w:r>
    </w:p>
    <w:p w:rsidR="00E25513" w:rsidRPr="00174F18" w:rsidRDefault="00E25513" w:rsidP="00E25513">
      <w:pPr>
        <w:rPr>
          <w:rFonts w:ascii="Arial" w:hAnsi="Arial" w:cs="Arial"/>
        </w:rPr>
      </w:pPr>
    </w:p>
    <w:p w:rsidR="00E25513" w:rsidRDefault="00E25513" w:rsidP="00E25513">
      <w:pPr>
        <w:rPr>
          <w:rFonts w:ascii="Arial" w:hAnsi="Arial"/>
          <w:bCs/>
        </w:rPr>
      </w:pPr>
      <w:r w:rsidRPr="00174F18">
        <w:rPr>
          <w:rFonts w:ascii="Arial" w:hAnsi="Arial" w:cs="Arial"/>
          <w:b/>
        </w:rPr>
        <w:t>Förlaget</w:t>
      </w:r>
      <w:r w:rsidRPr="00174F18">
        <w:br/>
      </w:r>
      <w:r w:rsidRPr="00174F18">
        <w:rPr>
          <w:rFonts w:ascii="Arial" w:hAnsi="Arial"/>
          <w:bCs/>
        </w:rPr>
        <w:t>Förlaget hanteras av distriktet och ansvarar för inköp, lagerhållning och försäljning av produkter som dans</w:t>
      </w:r>
      <w:r w:rsidRPr="00174F18">
        <w:rPr>
          <w:rFonts w:ascii="Arial" w:hAnsi="Arial"/>
          <w:bCs/>
        </w:rPr>
        <w:softHyphen/>
        <w:t xml:space="preserve">beskrivningar, noter, inspelad musik, dräktlitteratur och dräktstrumpor. Förlaget finns för det mesta </w:t>
      </w:r>
      <w:r>
        <w:rPr>
          <w:rFonts w:ascii="Arial" w:hAnsi="Arial"/>
          <w:bCs/>
        </w:rPr>
        <w:t>på plats vid de arrangemang som distriktet anordnar.</w:t>
      </w:r>
    </w:p>
    <w:p w:rsidR="00E25513" w:rsidRDefault="00E25513" w:rsidP="00E25513">
      <w:pPr>
        <w:rPr>
          <w:rFonts w:ascii="Arial" w:hAnsi="Arial"/>
          <w:bCs/>
        </w:rPr>
      </w:pPr>
    </w:p>
    <w:p w:rsidR="00E25513" w:rsidRPr="00890547" w:rsidRDefault="00E25513" w:rsidP="00E25513">
      <w:pPr>
        <w:rPr>
          <w:rFonts w:ascii="Arial" w:hAnsi="Arial"/>
          <w:b/>
          <w:bCs/>
        </w:rPr>
      </w:pPr>
      <w:r w:rsidRPr="00890547">
        <w:rPr>
          <w:rFonts w:ascii="Arial" w:hAnsi="Arial"/>
          <w:b/>
          <w:bCs/>
        </w:rPr>
        <w:t>Arkivering</w:t>
      </w:r>
    </w:p>
    <w:p w:rsidR="00E25513" w:rsidRDefault="00E25513" w:rsidP="00E25513">
      <w:pPr>
        <w:pStyle w:val="NoSpacing"/>
        <w:rPr>
          <w:rFonts w:ascii="Arial" w:eastAsia="Times New Roman" w:hAnsi="Arial" w:cs="Times New Roman"/>
          <w:bCs/>
          <w:sz w:val="24"/>
          <w:szCs w:val="24"/>
          <w:lang w:eastAsia="sv-SE"/>
        </w:rPr>
      </w:pPr>
      <w:r w:rsidRPr="00890547">
        <w:rPr>
          <w:rFonts w:ascii="Arial" w:eastAsia="Times New Roman" w:hAnsi="Arial" w:cs="Times New Roman"/>
          <w:bCs/>
          <w:sz w:val="24"/>
          <w:szCs w:val="24"/>
          <w:lang w:eastAsia="sv-SE"/>
        </w:rPr>
        <w:t xml:space="preserve">Möjlighet att förvara föreningens gamla handlingar </w:t>
      </w:r>
      <w:r>
        <w:rPr>
          <w:rFonts w:ascii="Arial" w:eastAsia="Times New Roman" w:hAnsi="Arial" w:cs="Times New Roman"/>
          <w:bCs/>
          <w:sz w:val="24"/>
          <w:szCs w:val="24"/>
          <w:lang w:eastAsia="sv-SE"/>
        </w:rPr>
        <w:t xml:space="preserve">för framtiden </w:t>
      </w:r>
      <w:r w:rsidRPr="00890547">
        <w:rPr>
          <w:rFonts w:ascii="Arial" w:eastAsia="Times New Roman" w:hAnsi="Arial" w:cs="Times New Roman"/>
          <w:bCs/>
          <w:sz w:val="24"/>
          <w:szCs w:val="24"/>
          <w:lang w:eastAsia="sv-SE"/>
        </w:rPr>
        <w:t>utan kostnad på Skaraborgs föreningsarkiv</w:t>
      </w:r>
      <w:r>
        <w:rPr>
          <w:rFonts w:ascii="Arial" w:eastAsia="Times New Roman" w:hAnsi="Arial" w:cs="Times New Roman"/>
          <w:bCs/>
          <w:sz w:val="24"/>
          <w:szCs w:val="24"/>
          <w:lang w:eastAsia="sv-SE"/>
        </w:rPr>
        <w:t xml:space="preserve"> i Lidköping</w:t>
      </w:r>
      <w:r w:rsidRPr="00890547">
        <w:rPr>
          <w:rFonts w:ascii="Arial" w:eastAsia="Times New Roman" w:hAnsi="Arial" w:cs="Times New Roman"/>
          <w:bCs/>
          <w:sz w:val="24"/>
          <w:szCs w:val="24"/>
          <w:lang w:eastAsia="sv-SE"/>
        </w:rPr>
        <w:t>.</w:t>
      </w:r>
    </w:p>
    <w:p w:rsidR="00E25513" w:rsidRDefault="00E25513" w:rsidP="00E25513">
      <w:pPr>
        <w:pStyle w:val="NoSpacing"/>
        <w:rPr>
          <w:rFonts w:ascii="Arial" w:eastAsia="Times New Roman" w:hAnsi="Arial" w:cs="Times New Roman"/>
          <w:bCs/>
          <w:sz w:val="24"/>
          <w:szCs w:val="24"/>
          <w:lang w:eastAsia="sv-SE"/>
        </w:rPr>
      </w:pPr>
    </w:p>
    <w:p w:rsidR="00E25513" w:rsidRDefault="00E25513" w:rsidP="00E25513">
      <w:pPr>
        <w:pStyle w:val="NoSpacing"/>
        <w:rPr>
          <w:rFonts w:ascii="Arial" w:eastAsia="Times New Roman" w:hAnsi="Arial" w:cs="Times New Roman"/>
          <w:b/>
          <w:bCs/>
          <w:sz w:val="24"/>
          <w:szCs w:val="24"/>
          <w:lang w:eastAsia="sv-SE"/>
        </w:rPr>
      </w:pPr>
      <w:r w:rsidRPr="008B5074">
        <w:rPr>
          <w:rFonts w:ascii="Arial" w:eastAsia="Times New Roman" w:hAnsi="Arial" w:cs="Times New Roman"/>
          <w:b/>
          <w:bCs/>
          <w:sz w:val="24"/>
          <w:szCs w:val="24"/>
          <w:lang w:eastAsia="sv-SE"/>
        </w:rPr>
        <w:t>Distribution</w:t>
      </w:r>
      <w:r>
        <w:rPr>
          <w:rFonts w:ascii="Arial" w:eastAsia="Times New Roman" w:hAnsi="Arial" w:cs="Times New Roman"/>
          <w:b/>
          <w:bCs/>
          <w:sz w:val="24"/>
          <w:szCs w:val="24"/>
          <w:lang w:eastAsia="sv-SE"/>
        </w:rPr>
        <w:t xml:space="preserve"> av post</w:t>
      </w:r>
    </w:p>
    <w:p w:rsidR="00E25513" w:rsidRPr="008B5074" w:rsidRDefault="00E25513" w:rsidP="00E25513">
      <w:pPr>
        <w:pStyle w:val="NoSpacing"/>
        <w:rPr>
          <w:rFonts w:ascii="Arial" w:eastAsia="Times New Roman" w:hAnsi="Arial" w:cs="Times New Roman"/>
          <w:bCs/>
          <w:sz w:val="24"/>
          <w:szCs w:val="24"/>
          <w:lang w:eastAsia="sv-SE"/>
        </w:rPr>
      </w:pPr>
      <w:r>
        <w:rPr>
          <w:rFonts w:ascii="Arial" w:eastAsia="Times New Roman" w:hAnsi="Arial" w:cs="Times New Roman"/>
          <w:bCs/>
          <w:sz w:val="24"/>
          <w:szCs w:val="24"/>
          <w:lang w:eastAsia="sv-SE"/>
        </w:rPr>
        <w:t>Föreningen ges möjlighet att sprida information, ex inbjudan till dans, till andra föreningar inom distriktet utan kostnad i samband med distriktets planerade utskick. Där emellan kan spridning av information ske till de föreningar inom distriktet som tar emot post via e-postadress.</w:t>
      </w:r>
    </w:p>
    <w:p w:rsidR="00E25513" w:rsidRPr="00890547" w:rsidRDefault="00E25513" w:rsidP="00E25513">
      <w:pPr>
        <w:pStyle w:val="NoSpacing"/>
        <w:rPr>
          <w:rFonts w:ascii="Arial" w:eastAsia="Times New Roman" w:hAnsi="Arial" w:cs="Times New Roman"/>
          <w:bCs/>
          <w:sz w:val="24"/>
          <w:szCs w:val="24"/>
          <w:lang w:eastAsia="sv-SE"/>
        </w:rPr>
      </w:pPr>
    </w:p>
    <w:p w:rsidR="00E25513" w:rsidRPr="001F5B8A" w:rsidRDefault="00E25513" w:rsidP="00E25513">
      <w:pPr>
        <w:pStyle w:val="TOC3"/>
      </w:pPr>
      <w:r w:rsidRPr="001F5B8A">
        <w:t>Stipendier och bidrag</w:t>
      </w:r>
    </w:p>
    <w:p w:rsidR="00E25513" w:rsidRDefault="00E25513" w:rsidP="00E25513">
      <w:pPr>
        <w:pStyle w:val="NoSpacing"/>
        <w:numPr>
          <w:ilvl w:val="0"/>
          <w:numId w:val="2"/>
        </w:numPr>
        <w:ind w:left="426" w:hanging="426"/>
        <w:rPr>
          <w:rFonts w:ascii="Arial" w:eastAsia="Times New Roman" w:hAnsi="Arial" w:cs="Times New Roman"/>
          <w:bCs/>
          <w:sz w:val="24"/>
          <w:szCs w:val="24"/>
          <w:lang w:eastAsia="sv-SE"/>
        </w:rPr>
      </w:pPr>
      <w:r>
        <w:rPr>
          <w:rFonts w:ascii="Arial" w:eastAsia="Times New Roman" w:hAnsi="Arial" w:cs="Times New Roman"/>
          <w:bCs/>
          <w:sz w:val="24"/>
          <w:szCs w:val="24"/>
          <w:lang w:eastAsia="sv-SE"/>
        </w:rPr>
        <w:t>Förening/medlem inom distriktet kan söka s</w:t>
      </w:r>
      <w:r w:rsidRPr="004B0B07">
        <w:rPr>
          <w:rFonts w:ascii="Arial" w:eastAsia="Times New Roman" w:hAnsi="Arial" w:cs="Times New Roman"/>
          <w:bCs/>
          <w:sz w:val="24"/>
          <w:szCs w:val="24"/>
          <w:lang w:eastAsia="sv-SE"/>
        </w:rPr>
        <w:t>tipendier från Västergötlands distriktsfond</w:t>
      </w:r>
      <w:r>
        <w:rPr>
          <w:rFonts w:ascii="Arial" w:eastAsia="Times New Roman" w:hAnsi="Arial" w:cs="Times New Roman"/>
          <w:bCs/>
          <w:sz w:val="24"/>
          <w:szCs w:val="24"/>
          <w:lang w:eastAsia="sv-SE"/>
        </w:rPr>
        <w:t>. Fondens ändamål är att stimulera till nyskapande och vidareutveckling av aktiviteter och utbildning inom de områden som omfattas av Folkdansringens ändamålsparagraf. Aktiviteten/utbildningen ska rikta sig till medlemmar inom Västergötlands distrikt.</w:t>
      </w:r>
    </w:p>
    <w:p w:rsidR="00E25513" w:rsidRDefault="00E25513" w:rsidP="00E25513">
      <w:pPr>
        <w:pStyle w:val="NoSpacing"/>
        <w:numPr>
          <w:ilvl w:val="0"/>
          <w:numId w:val="2"/>
        </w:numPr>
        <w:ind w:left="426" w:hanging="426"/>
        <w:rPr>
          <w:rFonts w:ascii="Arial" w:eastAsia="Times New Roman" w:hAnsi="Arial" w:cs="Times New Roman"/>
          <w:bCs/>
          <w:sz w:val="24"/>
          <w:szCs w:val="24"/>
          <w:lang w:eastAsia="sv-SE"/>
        </w:rPr>
      </w:pPr>
      <w:r w:rsidRPr="004B0B07">
        <w:rPr>
          <w:rFonts w:ascii="Arial" w:eastAsia="Times New Roman" w:hAnsi="Arial" w:cs="Times New Roman"/>
          <w:bCs/>
          <w:sz w:val="24"/>
          <w:szCs w:val="24"/>
          <w:lang w:eastAsia="sv-SE"/>
        </w:rPr>
        <w:t xml:space="preserve">Bidrag kan sökas från Marknadsföringsbidraget för att </w:t>
      </w:r>
      <w:r>
        <w:rPr>
          <w:rFonts w:ascii="Arial" w:eastAsia="Times New Roman" w:hAnsi="Arial" w:cs="Times New Roman"/>
          <w:bCs/>
          <w:sz w:val="24"/>
          <w:szCs w:val="24"/>
          <w:lang w:eastAsia="sv-SE"/>
        </w:rPr>
        <w:t xml:space="preserve">t </w:t>
      </w:r>
      <w:r w:rsidRPr="004B0B07">
        <w:rPr>
          <w:rFonts w:ascii="Arial" w:eastAsia="Times New Roman" w:hAnsi="Arial" w:cs="Times New Roman"/>
          <w:bCs/>
          <w:sz w:val="24"/>
          <w:szCs w:val="24"/>
          <w:lang w:eastAsia="sv-SE"/>
        </w:rPr>
        <w:t>ex marknadsföra föreningen.</w:t>
      </w:r>
    </w:p>
    <w:p w:rsidR="00E25513" w:rsidRDefault="00E25513" w:rsidP="00E25513">
      <w:pPr>
        <w:pStyle w:val="NoSpacing"/>
        <w:rPr>
          <w:rFonts w:ascii="Arial" w:eastAsia="Times New Roman" w:hAnsi="Arial" w:cs="Times New Roman"/>
          <w:bCs/>
          <w:sz w:val="24"/>
          <w:szCs w:val="24"/>
          <w:lang w:eastAsia="sv-SE"/>
        </w:rPr>
      </w:pPr>
    </w:p>
    <w:p w:rsidR="00E25513" w:rsidRPr="004F0374" w:rsidRDefault="00E25513" w:rsidP="00E25513">
      <w:pPr>
        <w:pStyle w:val="NoSpacing"/>
        <w:rPr>
          <w:rFonts w:ascii="Arial" w:eastAsia="Times New Roman" w:hAnsi="Arial" w:cs="Times New Roman"/>
          <w:b/>
          <w:bCs/>
          <w:sz w:val="24"/>
          <w:szCs w:val="24"/>
          <w:lang w:eastAsia="sv-SE"/>
        </w:rPr>
      </w:pPr>
      <w:r w:rsidRPr="004F0374">
        <w:rPr>
          <w:rFonts w:ascii="Arial" w:eastAsia="Times New Roman" w:hAnsi="Arial" w:cs="Times New Roman"/>
          <w:b/>
          <w:bCs/>
          <w:sz w:val="24"/>
          <w:szCs w:val="24"/>
          <w:lang w:eastAsia="sv-SE"/>
        </w:rPr>
        <w:t>Dräktkunnande</w:t>
      </w:r>
    </w:p>
    <w:p w:rsidR="00E25513" w:rsidRDefault="00E25513" w:rsidP="00E25513">
      <w:pPr>
        <w:pStyle w:val="NoSpacing"/>
        <w:rPr>
          <w:rFonts w:ascii="Arial" w:eastAsia="Times New Roman" w:hAnsi="Arial" w:cs="Times New Roman"/>
          <w:bCs/>
          <w:sz w:val="24"/>
          <w:szCs w:val="24"/>
          <w:lang w:eastAsia="sv-SE"/>
        </w:rPr>
      </w:pPr>
      <w:r>
        <w:rPr>
          <w:rFonts w:ascii="Arial" w:eastAsia="Times New Roman" w:hAnsi="Arial" w:cs="Times New Roman"/>
          <w:bCs/>
          <w:sz w:val="24"/>
          <w:szCs w:val="24"/>
          <w:lang w:eastAsia="sv-SE"/>
        </w:rPr>
        <w:t>Distriktet har satsat mycket på utbildning av sina funktionärer och har därigenom ett stort nätverk med mycket kunskap om våra folkdräkter och bygdedräkter som du kan ta del av.</w:t>
      </w:r>
    </w:p>
    <w:p w:rsidR="00E25513" w:rsidRPr="004B0B07" w:rsidRDefault="00E25513" w:rsidP="00E25513">
      <w:pPr>
        <w:pStyle w:val="NoSpacing"/>
        <w:rPr>
          <w:rFonts w:ascii="Arial" w:eastAsia="Times New Roman" w:hAnsi="Arial" w:cs="Times New Roman"/>
          <w:bCs/>
          <w:sz w:val="24"/>
          <w:szCs w:val="24"/>
          <w:lang w:eastAsia="sv-SE"/>
        </w:rPr>
      </w:pPr>
    </w:p>
    <w:p w:rsidR="00E25513" w:rsidRDefault="00E25513" w:rsidP="00E25513">
      <w:pPr>
        <w:pStyle w:val="NoSpacing"/>
      </w:pPr>
    </w:p>
    <w:p w:rsidR="00E25513" w:rsidRDefault="00E25513" w:rsidP="00E25513">
      <w:pPr>
        <w:pStyle w:val="NoSpacing"/>
      </w:pPr>
    </w:p>
    <w:p w:rsidR="001F5B8A" w:rsidRDefault="001F5B8A" w:rsidP="001F5B8A">
      <w:pPr>
        <w:rPr>
          <w:rFonts w:ascii="Arial" w:hAnsi="Arial" w:cs="Arial"/>
          <w:bCs/>
          <w:sz w:val="28"/>
          <w:szCs w:val="28"/>
        </w:rPr>
      </w:pPr>
      <w:r>
        <w:rPr>
          <w:rFonts w:ascii="Arial" w:hAnsi="Arial" w:cs="Arial"/>
          <w:bCs/>
          <w:sz w:val="28"/>
          <w:szCs w:val="28"/>
        </w:rPr>
        <w:lastRenderedPageBreak/>
        <w:t>Vad har du som medlem/förening för nytta av riksorganisationen?</w:t>
      </w:r>
      <w:r>
        <w:rPr>
          <w:rFonts w:ascii="Arial" w:hAnsi="Arial" w:cs="Arial"/>
          <w:bCs/>
          <w:sz w:val="28"/>
          <w:szCs w:val="28"/>
        </w:rPr>
        <w:br/>
      </w:r>
    </w:p>
    <w:p w:rsidR="001F5B8A" w:rsidRPr="006B2E69" w:rsidRDefault="001F5B8A" w:rsidP="006B2E69">
      <w:pPr>
        <w:pStyle w:val="TOC3"/>
        <w:rPr>
          <w:b w:val="0"/>
        </w:rPr>
      </w:pPr>
      <w:r w:rsidRPr="001F5B8A">
        <w:rPr>
          <w:b w:val="0"/>
        </w:rPr>
        <w:t>Genom att vara medlem i Svenska Folkdansringen stöder Du arbetet med att förvalta och driva vårt kulturarv vidare.</w:t>
      </w:r>
    </w:p>
    <w:p w:rsidR="001F5B8A" w:rsidRPr="001A7A64" w:rsidRDefault="001F5B8A" w:rsidP="001F5B8A"/>
    <w:p w:rsidR="001F5B8A" w:rsidRPr="001F5B8A" w:rsidRDefault="001F5B8A" w:rsidP="001F5B8A">
      <w:pPr>
        <w:pStyle w:val="TOC3"/>
        <w:rPr>
          <w:b w:val="0"/>
        </w:rPr>
      </w:pPr>
      <w:r w:rsidRPr="00574C43">
        <w:t>Samarbetsorgan</w:t>
      </w:r>
      <w:r>
        <w:br/>
      </w:r>
      <w:r w:rsidRPr="001F5B8A">
        <w:rPr>
          <w:b w:val="0"/>
        </w:rPr>
        <w:t>Folkdansringen finns med i antal större organisationer bl.a. SfFD, ICTM, NFF, Föreningen Norden, Nordlekrådet (NORDLEK), CIOFF, Samfundet för visforskning, ax, Hembygdsförbundet, Arkivet för folklig dans m.fl. Medlemskapet är till för att bearbeta</w:t>
      </w:r>
      <w:r>
        <w:rPr>
          <w:b w:val="0"/>
        </w:rPr>
        <w:t xml:space="preserve"> och samarbeta med politiker och</w:t>
      </w:r>
      <w:r w:rsidRPr="001F5B8A">
        <w:rPr>
          <w:b w:val="0"/>
        </w:rPr>
        <w:t xml:space="preserve"> andra organisationer. Se i fotnoten vad de olika förkortningarna står för och vad de olika organisationerna arbetar med.</w:t>
      </w:r>
      <w:r w:rsidRPr="001F5B8A">
        <w:rPr>
          <w:rStyle w:val="EndnoteReference"/>
          <w:rFonts w:cs="Arial"/>
          <w:b w:val="0"/>
        </w:rPr>
        <w:endnoteReference w:id="1"/>
      </w:r>
    </w:p>
    <w:p w:rsidR="001F5B8A" w:rsidRPr="001F5B8A" w:rsidRDefault="001F5B8A" w:rsidP="001F5B8A">
      <w:pPr>
        <w:rPr>
          <w:rFonts w:ascii="Arial" w:hAnsi="Arial" w:cs="Arial"/>
          <w:bCs/>
          <w:sz w:val="28"/>
          <w:szCs w:val="28"/>
        </w:rPr>
      </w:pPr>
    </w:p>
    <w:p w:rsidR="001F5B8A" w:rsidRPr="001F5B8A" w:rsidRDefault="001F5B8A" w:rsidP="001F5B8A">
      <w:pPr>
        <w:pStyle w:val="TOC3"/>
        <w:rPr>
          <w:b w:val="0"/>
        </w:rPr>
      </w:pPr>
      <w:r w:rsidRPr="00574C43">
        <w:t>Försäkring</w:t>
      </w:r>
      <w:r>
        <w:br/>
      </w:r>
      <w:r w:rsidRPr="001F5B8A">
        <w:rPr>
          <w:b w:val="0"/>
        </w:rPr>
        <w:t>Alla medlemmar som är registrerade i vårt register kan få ersättning.</w:t>
      </w:r>
    </w:p>
    <w:p w:rsidR="001F5B8A" w:rsidRPr="001F5B8A" w:rsidRDefault="001F5B8A" w:rsidP="001F5B8A">
      <w:pPr>
        <w:pStyle w:val="ListParagraph"/>
        <w:numPr>
          <w:ilvl w:val="0"/>
          <w:numId w:val="1"/>
        </w:numPr>
        <w:tabs>
          <w:tab w:val="clear" w:pos="720"/>
          <w:tab w:val="num" w:pos="426"/>
        </w:tabs>
        <w:ind w:left="426" w:hanging="426"/>
        <w:rPr>
          <w:rFonts w:ascii="Arial" w:hAnsi="Arial"/>
          <w:bCs/>
        </w:rPr>
      </w:pPr>
      <w:r w:rsidRPr="001F5B8A">
        <w:rPr>
          <w:rFonts w:ascii="Arial" w:hAnsi="Arial"/>
          <w:bCs/>
        </w:rPr>
        <w:t>Olycksfallsförsäkring: Om man blir skadad till, från eller under träning eller annan aktivitet som föreningen anordnar.</w:t>
      </w:r>
    </w:p>
    <w:p w:rsidR="001F5B8A" w:rsidRPr="001F5B8A" w:rsidRDefault="001F5B8A" w:rsidP="001F5B8A">
      <w:pPr>
        <w:pStyle w:val="ListParagraph"/>
        <w:numPr>
          <w:ilvl w:val="0"/>
          <w:numId w:val="1"/>
        </w:numPr>
        <w:tabs>
          <w:tab w:val="clear" w:pos="720"/>
          <w:tab w:val="num" w:pos="426"/>
        </w:tabs>
        <w:ind w:left="426" w:hanging="426"/>
        <w:rPr>
          <w:rFonts w:ascii="Arial" w:hAnsi="Arial" w:cs="Arial"/>
          <w:bCs/>
        </w:rPr>
      </w:pPr>
      <w:r w:rsidRPr="001F5B8A">
        <w:rPr>
          <w:rFonts w:ascii="Arial" w:hAnsi="Arial" w:cs="Arial"/>
        </w:rPr>
        <w:t>Sakförsäkring: Om din dräkt eller ditt instrument blir skadat.</w:t>
      </w:r>
    </w:p>
    <w:p w:rsidR="001F5B8A" w:rsidRPr="001F5B8A" w:rsidRDefault="001F5B8A" w:rsidP="001F5B8A">
      <w:pPr>
        <w:pStyle w:val="ListParagraph"/>
        <w:numPr>
          <w:ilvl w:val="0"/>
          <w:numId w:val="1"/>
        </w:numPr>
        <w:tabs>
          <w:tab w:val="clear" w:pos="720"/>
          <w:tab w:val="num" w:pos="426"/>
        </w:tabs>
        <w:ind w:left="426" w:hanging="426"/>
      </w:pPr>
      <w:r w:rsidRPr="001F5B8A">
        <w:rPr>
          <w:rFonts w:ascii="Arial" w:hAnsi="Arial" w:cs="Arial"/>
        </w:rPr>
        <w:t>Reseförsäkring: När du i riks-, distrikts- eller föreningens regi är ute på resor för föreningen/organisationens räkning.</w:t>
      </w:r>
      <w:r w:rsidRPr="001F5B8A">
        <w:br/>
      </w:r>
    </w:p>
    <w:p w:rsidR="001F5B8A" w:rsidRPr="001F5B8A" w:rsidRDefault="001F5B8A" w:rsidP="001F5B8A">
      <w:pPr>
        <w:pStyle w:val="TOC3"/>
        <w:rPr>
          <w:b w:val="0"/>
        </w:rPr>
      </w:pPr>
      <w:r w:rsidRPr="00543F1C">
        <w:t>För föreningarna finns:</w:t>
      </w:r>
      <w:r w:rsidRPr="00543F1C">
        <w:br/>
      </w:r>
      <w:r w:rsidRPr="001F5B8A">
        <w:rPr>
          <w:b w:val="0"/>
        </w:rPr>
        <w:t>Inbrottsskydd-, rättskydd-, förmögenhet-, ansvars- och olycksfallsförsäkring vid evenemang på förenings- och distriktsnivå och vid transporter. Reseförsäkring i hela världen och låg självrisk. Kontakta rikskansliet om du behöver ytterligare information om försäkringen.</w:t>
      </w:r>
    </w:p>
    <w:p w:rsidR="001F5B8A" w:rsidRPr="001F5B8A" w:rsidRDefault="001F5B8A" w:rsidP="001F5B8A">
      <w:pPr>
        <w:rPr>
          <w:rFonts w:ascii="Arial" w:hAnsi="Arial" w:cs="Arial"/>
          <w:bCs/>
        </w:rPr>
      </w:pPr>
    </w:p>
    <w:p w:rsidR="001F5B8A" w:rsidRPr="001F5B8A" w:rsidRDefault="001F5B8A" w:rsidP="001F5B8A">
      <w:pPr>
        <w:pStyle w:val="TOC3"/>
        <w:rPr>
          <w:b w:val="0"/>
        </w:rPr>
      </w:pPr>
      <w:r w:rsidRPr="00DE27CD">
        <w:t>Tidningen Hembygden och hemsidan på Internet</w:t>
      </w:r>
      <w:r>
        <w:t xml:space="preserve"> </w:t>
      </w:r>
      <w:r>
        <w:br/>
      </w:r>
      <w:r w:rsidRPr="001F5B8A">
        <w:rPr>
          <w:b w:val="0"/>
        </w:rPr>
        <w:t xml:space="preserve">Medlemstidningen kommer ut med några nummer per år. Både tidningen och hemsidan används för informationsspridning från riksorganisation, distrikt och föreningar som t ex kursinbjudningar, aktiviteter, Zornmärket, förlagskatalog, länkar till hemsidor med dansbeskrivningar m.m. </w:t>
      </w:r>
    </w:p>
    <w:p w:rsidR="001F5B8A" w:rsidRPr="001F5B8A" w:rsidRDefault="001F5B8A" w:rsidP="001F5B8A">
      <w:pPr>
        <w:rPr>
          <w:rFonts w:ascii="Arial" w:hAnsi="Arial" w:cs="Arial"/>
          <w:bCs/>
          <w:szCs w:val="28"/>
        </w:rPr>
      </w:pPr>
    </w:p>
    <w:p w:rsidR="001F5B8A" w:rsidRPr="001F5B8A" w:rsidRDefault="001F5B8A" w:rsidP="001F5B8A">
      <w:pPr>
        <w:pStyle w:val="TOC3"/>
        <w:rPr>
          <w:b w:val="0"/>
        </w:rPr>
      </w:pPr>
      <w:r w:rsidRPr="00DE27CD">
        <w:t>Folkdansringens Nyhetsbrev</w:t>
      </w:r>
      <w:r>
        <w:br/>
      </w:r>
      <w:r w:rsidRPr="001F5B8A">
        <w:rPr>
          <w:b w:val="0"/>
        </w:rPr>
        <w:t>Information om olika aktiviteter och annat informativt från riksorganisationen till alla föreningar och distrikt. Enskilda medlemmar kan prenumerera på Nyhetsbrevet via e-post.</w:t>
      </w:r>
    </w:p>
    <w:p w:rsidR="001F5B8A" w:rsidRPr="001F5B8A" w:rsidRDefault="001F5B8A" w:rsidP="001F5B8A">
      <w:pPr>
        <w:ind w:left="540" w:hanging="540"/>
        <w:rPr>
          <w:rFonts w:ascii="Arial" w:hAnsi="Arial" w:cs="Arial"/>
          <w:bCs/>
          <w:szCs w:val="28"/>
        </w:rPr>
      </w:pPr>
    </w:p>
    <w:p w:rsidR="001F5B8A" w:rsidRPr="00D054B3" w:rsidRDefault="001F5B8A" w:rsidP="001F5B8A">
      <w:pPr>
        <w:pStyle w:val="TOC3"/>
        <w:rPr>
          <w:rFonts w:cs="Arial"/>
        </w:rPr>
      </w:pPr>
      <w:r w:rsidRPr="00D054B3">
        <w:t>Rikskansliet</w:t>
      </w:r>
    </w:p>
    <w:p w:rsidR="001F5B8A" w:rsidRDefault="001F5B8A" w:rsidP="001F5B8A">
      <w:pPr>
        <w:rPr>
          <w:rFonts w:ascii="Arial" w:hAnsi="Arial" w:cs="Arial"/>
        </w:rPr>
      </w:pPr>
      <w:r>
        <w:rPr>
          <w:rFonts w:ascii="Arial" w:hAnsi="Arial" w:cs="Arial"/>
        </w:rPr>
        <w:t>Medlemsservice. Rikskansliet kan snabbt svara på frågor om medlemskap, adresser och telefonnummer till förtroendevalda inom riks, distrikt och föreningar samt förmedlar information.</w:t>
      </w:r>
      <w:r>
        <w:rPr>
          <w:rFonts w:ascii="Arial" w:hAnsi="Arial" w:cs="Arial"/>
        </w:rPr>
        <w:br/>
      </w:r>
    </w:p>
    <w:p w:rsidR="001F5B8A" w:rsidRPr="00543F1C" w:rsidRDefault="001F5B8A" w:rsidP="001F5B8A">
      <w:pPr>
        <w:rPr>
          <w:rFonts w:ascii="Arial" w:hAnsi="Arial" w:cs="Arial"/>
        </w:rPr>
      </w:pPr>
      <w:r w:rsidRPr="00543F1C">
        <w:rPr>
          <w:rFonts w:ascii="Arial" w:hAnsi="Arial" w:cs="Arial"/>
          <w:b/>
        </w:rPr>
        <w:t>Medlemsregister</w:t>
      </w:r>
      <w:r w:rsidRPr="00543F1C">
        <w:rPr>
          <w:rFonts w:ascii="Arial" w:hAnsi="Arial" w:cs="Arial"/>
          <w:b/>
        </w:rPr>
        <w:br/>
      </w:r>
      <w:r>
        <w:rPr>
          <w:rFonts w:ascii="Arial" w:hAnsi="Arial" w:cs="Arial"/>
        </w:rPr>
        <w:t>Tillhandahåller ett bra medlemsregister. Föreningen kan själv kan underhålla detta och lägga in nya medlemmar, ändra adresser m m. Det kan användas av föreningen för närvarolistor, utskick m m.</w:t>
      </w:r>
    </w:p>
    <w:p w:rsidR="001F5B8A" w:rsidRDefault="001F5B8A" w:rsidP="001F5B8A">
      <w:pPr>
        <w:rPr>
          <w:rFonts w:ascii="Arial" w:hAnsi="Arial" w:cs="Arial"/>
        </w:rPr>
      </w:pPr>
    </w:p>
    <w:p w:rsidR="001F5B8A" w:rsidRPr="00F03F84" w:rsidRDefault="001F5B8A" w:rsidP="001F5B8A">
      <w:pPr>
        <w:pStyle w:val="TOC3"/>
      </w:pPr>
      <w:r w:rsidRPr="00F03F84">
        <w:t>Zornmärket</w:t>
      </w:r>
    </w:p>
    <w:p w:rsidR="001F5B8A" w:rsidRPr="00AF2527" w:rsidRDefault="001F5B8A" w:rsidP="001F5B8A">
      <w:pPr>
        <w:rPr>
          <w:rFonts w:ascii="Arial" w:hAnsi="Arial" w:cs="Arial"/>
        </w:rPr>
      </w:pPr>
      <w:r w:rsidRPr="00AF2527">
        <w:rPr>
          <w:rFonts w:ascii="Arial" w:hAnsi="Arial" w:cs="Arial"/>
        </w:rPr>
        <w:t xml:space="preserve">Arrangerar varje år Zornmärkesuppspelningen </w:t>
      </w:r>
      <w:r>
        <w:rPr>
          <w:rFonts w:ascii="Arial" w:hAnsi="Arial" w:cs="Arial"/>
        </w:rPr>
        <w:t>någonstans i vårt land</w:t>
      </w:r>
      <w:r w:rsidRPr="00AF2527">
        <w:rPr>
          <w:rFonts w:ascii="Arial" w:hAnsi="Arial" w:cs="Arial"/>
        </w:rPr>
        <w:t>.</w:t>
      </w:r>
    </w:p>
    <w:p w:rsidR="00E25513" w:rsidRDefault="00E25513">
      <w:pPr>
        <w:spacing w:after="160" w:line="259" w:lineRule="auto"/>
        <w:rPr>
          <w:rFonts w:ascii="Arial" w:hAnsi="Arial"/>
          <w:b/>
          <w:bCs/>
        </w:rPr>
      </w:pPr>
      <w:r>
        <w:br w:type="page"/>
      </w:r>
    </w:p>
    <w:p w:rsidR="001F5B8A" w:rsidRPr="001F5B8A" w:rsidRDefault="001F5B8A" w:rsidP="001F5B8A">
      <w:pPr>
        <w:pStyle w:val="TOC3"/>
        <w:rPr>
          <w:b w:val="0"/>
        </w:rPr>
      </w:pPr>
      <w:r w:rsidRPr="00FA7255">
        <w:lastRenderedPageBreak/>
        <w:t>Utbildning, tävlingar och läger</w:t>
      </w:r>
      <w:r>
        <w:br/>
      </w:r>
      <w:r w:rsidRPr="001F5B8A">
        <w:rPr>
          <w:b w:val="0"/>
        </w:rPr>
        <w:t>Inom våra olika områden; Dans och Musik, Dräkt och Slöjd och Barn och Ungdom anordnas kurser, tävlingar och läger mm. Dessutom anordnas ledarinspiration, utbildning av ledare.</w:t>
      </w:r>
    </w:p>
    <w:p w:rsidR="001F5B8A" w:rsidRPr="001F5B8A" w:rsidRDefault="001F5B8A" w:rsidP="001F5B8A"/>
    <w:p w:rsidR="001F5B8A" w:rsidRPr="001F5B8A" w:rsidRDefault="001F5B8A" w:rsidP="001F5B8A">
      <w:pPr>
        <w:pStyle w:val="TOC3"/>
        <w:rPr>
          <w:b w:val="0"/>
        </w:rPr>
      </w:pPr>
      <w:r w:rsidRPr="00FA7255">
        <w:t>Stämmor</w:t>
      </w:r>
      <w:r>
        <w:br/>
      </w:r>
      <w:r w:rsidRPr="001F5B8A">
        <w:rPr>
          <w:b w:val="0"/>
        </w:rPr>
        <w:t xml:space="preserve">Du får delta i NORDLEK och BARNLEK-stämmor och du har också möjlighet att åka på utlandsresor och besöka festivaler, folkdanslag m.m. </w:t>
      </w:r>
    </w:p>
    <w:p w:rsidR="001F5B8A" w:rsidRPr="001F5B8A" w:rsidRDefault="001F5B8A" w:rsidP="001F5B8A"/>
    <w:p w:rsidR="001F5B8A" w:rsidRPr="001F5B8A" w:rsidRDefault="001F5B8A" w:rsidP="001F5B8A">
      <w:pPr>
        <w:pStyle w:val="TOC3"/>
        <w:rPr>
          <w:b w:val="0"/>
        </w:rPr>
      </w:pPr>
      <w:r w:rsidRPr="001919AA">
        <w:t>Förlaget</w:t>
      </w:r>
      <w:r w:rsidRPr="00876A37">
        <w:t xml:space="preserve"> </w:t>
      </w:r>
      <w:r>
        <w:t>(förlagskatalog finns på hemsidan)</w:t>
      </w:r>
      <w:r>
        <w:br/>
      </w:r>
      <w:r w:rsidRPr="001F5B8A">
        <w:rPr>
          <w:b w:val="0"/>
        </w:rPr>
        <w:t xml:space="preserve">Köpa organisationens egenproducerade material såsom dansböcker, noter och musik. </w:t>
      </w:r>
    </w:p>
    <w:p w:rsidR="001F5B8A" w:rsidRPr="001F5B8A" w:rsidRDefault="001F5B8A" w:rsidP="001F5B8A">
      <w:pPr>
        <w:pStyle w:val="TOC3"/>
        <w:rPr>
          <w:b w:val="0"/>
        </w:rPr>
      </w:pPr>
    </w:p>
    <w:p w:rsidR="001F5B8A" w:rsidRPr="001919AA" w:rsidRDefault="001F5B8A" w:rsidP="001F5B8A">
      <w:pPr>
        <w:pStyle w:val="TOC3"/>
      </w:pPr>
      <w:r w:rsidRPr="001919AA">
        <w:t>Stipendier</w:t>
      </w:r>
    </w:p>
    <w:p w:rsidR="001F5B8A" w:rsidRPr="001F5B8A" w:rsidRDefault="001F5B8A" w:rsidP="001F5B8A">
      <w:pPr>
        <w:pStyle w:val="TOC3"/>
        <w:numPr>
          <w:ilvl w:val="0"/>
          <w:numId w:val="1"/>
        </w:numPr>
        <w:rPr>
          <w:b w:val="0"/>
        </w:rPr>
      </w:pPr>
      <w:r w:rsidRPr="001F5B8A">
        <w:rPr>
          <w:b w:val="0"/>
        </w:rPr>
        <w:t>Gustaf Karlssons minnesfond har till ändamål att i första hand lämna stipendier till utbildning av goda ledarkrafter i folkdans.</w:t>
      </w:r>
    </w:p>
    <w:p w:rsidR="001F5B8A" w:rsidRPr="001F5B8A" w:rsidRDefault="001F5B8A" w:rsidP="001F5B8A">
      <w:pPr>
        <w:pStyle w:val="TOC3"/>
        <w:numPr>
          <w:ilvl w:val="0"/>
          <w:numId w:val="1"/>
        </w:numPr>
        <w:rPr>
          <w:b w:val="0"/>
        </w:rPr>
      </w:pPr>
      <w:r w:rsidRPr="001F5B8A">
        <w:rPr>
          <w:b w:val="0"/>
        </w:rPr>
        <w:t>Eric Ströms Hedersgåva kan användas till utdelning av stipendier för att stimulera ledare- och försöksverksamhet bland handikappade som genom Folkdansringens verksamhet kan beredas en inspirerande kontakt med medmänniskor och ökad kunskap om svensk folklore.</w:t>
      </w:r>
    </w:p>
    <w:p w:rsidR="001F5B8A" w:rsidRPr="001F5B8A" w:rsidRDefault="001F5B8A" w:rsidP="001F5B8A">
      <w:pPr>
        <w:pStyle w:val="TOC3"/>
        <w:numPr>
          <w:ilvl w:val="0"/>
          <w:numId w:val="1"/>
        </w:numPr>
        <w:rPr>
          <w:b w:val="0"/>
        </w:rPr>
      </w:pPr>
      <w:r w:rsidRPr="001F5B8A">
        <w:rPr>
          <w:b w:val="0"/>
        </w:rPr>
        <w:t>Dansa, Ungdoms medel ska fördelas som bidrag till att genomföra särskilda aktiviteter för åldersgruppen 13-25 år inom dans- och musikområdet.</w:t>
      </w:r>
    </w:p>
    <w:p w:rsidR="001F5B8A" w:rsidRPr="001F5B8A" w:rsidRDefault="001F5B8A" w:rsidP="001F5B8A">
      <w:pPr>
        <w:pStyle w:val="TOC3"/>
        <w:rPr>
          <w:rFonts w:cs="Arial"/>
          <w:b w:val="0"/>
        </w:rPr>
      </w:pPr>
      <w:r w:rsidRPr="004A1D28">
        <w:br/>
      </w:r>
      <w:r w:rsidRPr="006D0A13">
        <w:t>STIM- och SAMI-avtal</w:t>
      </w:r>
      <w:r>
        <w:br/>
      </w:r>
      <w:r w:rsidRPr="001F5B8A">
        <w:rPr>
          <w:b w:val="0"/>
        </w:rPr>
        <w:t>STIM är Svenska Tonsättare Internationella Musikbyrå och SAMI är textförfattarnas intresseorganisation.</w:t>
      </w:r>
      <w:r w:rsidRPr="001F5B8A">
        <w:rPr>
          <w:b w:val="0"/>
        </w:rPr>
        <w:br/>
        <w:t>Avtalet ger anslutna medlemsföreningar tillstånd att i obegränsad omfattning utföra alla de musikaliska verk vilka STIM har ensamrätten till vid träningskvällar/danskurser</w:t>
      </w:r>
      <w:r>
        <w:rPr>
          <w:b w:val="0"/>
        </w:rPr>
        <w:t>.</w:t>
      </w:r>
      <w:r w:rsidRPr="001F5B8A">
        <w:rPr>
          <w:b w:val="0"/>
        </w:rPr>
        <w:t xml:space="preserve"> </w:t>
      </w:r>
    </w:p>
    <w:p w:rsidR="001F5B8A" w:rsidRPr="001F5B8A" w:rsidRDefault="001F5B8A" w:rsidP="001F5B8A">
      <w:pPr>
        <w:rPr>
          <w:rFonts w:ascii="Arial" w:hAnsi="Arial" w:cs="Arial"/>
          <w:bCs/>
        </w:rPr>
      </w:pPr>
    </w:p>
    <w:p w:rsidR="001F5B8A" w:rsidRPr="001F5B8A" w:rsidRDefault="001F5B8A" w:rsidP="001F5B8A">
      <w:pPr>
        <w:pStyle w:val="TOC3"/>
        <w:rPr>
          <w:b w:val="0"/>
        </w:rPr>
      </w:pPr>
      <w:r w:rsidRPr="006D0A13">
        <w:t>Folkrörelsernas Samarbetsorgan för Lotterifrågor, FSL</w:t>
      </w:r>
      <w:r>
        <w:br/>
      </w:r>
      <w:r w:rsidRPr="001F5B8A">
        <w:rPr>
          <w:b w:val="0"/>
        </w:rPr>
        <w:t>Föreningslivets Spelbolag. Genom att riksorganisationen är kopplad till Folkspel kan de föreningar och distrikt som vill sälja Folkspels utbud bl a Sverigelotten och Bingolotter.</w:t>
      </w:r>
    </w:p>
    <w:p w:rsidR="001F5B8A" w:rsidRDefault="001F5B8A" w:rsidP="001F5B8A">
      <w:pPr>
        <w:ind w:left="540" w:hanging="540"/>
        <w:rPr>
          <w:rFonts w:ascii="Arial" w:hAnsi="Arial" w:cs="Arial"/>
          <w:bCs/>
        </w:rPr>
      </w:pPr>
    </w:p>
    <w:p w:rsidR="00E25513" w:rsidRDefault="00E25513" w:rsidP="001F5B8A">
      <w:pPr>
        <w:ind w:left="540" w:hanging="540"/>
        <w:rPr>
          <w:rFonts w:ascii="Arial" w:hAnsi="Arial" w:cs="Arial"/>
          <w:bCs/>
        </w:rPr>
      </w:pPr>
    </w:p>
    <w:p w:rsidR="00E25513" w:rsidRDefault="00E25513" w:rsidP="001F5B8A">
      <w:pPr>
        <w:ind w:left="540" w:hanging="540"/>
        <w:rPr>
          <w:rFonts w:ascii="Arial" w:hAnsi="Arial" w:cs="Arial"/>
          <w:bCs/>
        </w:rPr>
      </w:pPr>
      <w:bookmarkStart w:id="0" w:name="_GoBack"/>
      <w:bookmarkEnd w:id="0"/>
    </w:p>
    <w:p w:rsidR="006B2E69" w:rsidRPr="008B5074" w:rsidRDefault="006B2E69" w:rsidP="006B2E69">
      <w:pPr>
        <w:pStyle w:val="NoSpacing"/>
        <w:jc w:val="center"/>
        <w:rPr>
          <w:rFonts w:ascii="Arial" w:eastAsia="Times New Roman" w:hAnsi="Arial" w:cs="Times New Roman"/>
          <w:b/>
          <w:bCs/>
          <w:sz w:val="24"/>
          <w:szCs w:val="24"/>
          <w:lang w:eastAsia="sv-SE"/>
        </w:rPr>
      </w:pPr>
      <w:r w:rsidRPr="008B5074">
        <w:rPr>
          <w:rFonts w:ascii="Arial" w:eastAsia="Times New Roman" w:hAnsi="Arial" w:cs="Times New Roman"/>
          <w:b/>
          <w:bCs/>
          <w:sz w:val="24"/>
          <w:szCs w:val="24"/>
          <w:lang w:eastAsia="sv-SE"/>
        </w:rPr>
        <w:t>Ju mer aktiv du är desto mer får du ut av ditt medlemskap!</w:t>
      </w:r>
    </w:p>
    <w:p w:rsidR="006B2E69" w:rsidRDefault="006B2E69" w:rsidP="006B2E69">
      <w:pPr>
        <w:pStyle w:val="NoSpacing"/>
        <w:jc w:val="center"/>
        <w:rPr>
          <w:rFonts w:ascii="Arial" w:eastAsia="Times New Roman" w:hAnsi="Arial" w:cs="Times New Roman"/>
          <w:bCs/>
          <w:sz w:val="24"/>
          <w:szCs w:val="24"/>
          <w:lang w:eastAsia="sv-SE"/>
        </w:rPr>
      </w:pPr>
    </w:p>
    <w:p w:rsidR="001F5B8A" w:rsidRPr="004A1D28" w:rsidRDefault="001F5B8A" w:rsidP="001F5B8A">
      <w:pPr>
        <w:spacing w:after="160" w:line="259" w:lineRule="auto"/>
        <w:rPr>
          <w:b/>
        </w:rPr>
      </w:pPr>
      <w:r>
        <w:rPr>
          <w:b/>
        </w:rPr>
        <w:br w:type="page"/>
      </w:r>
    </w:p>
    <w:p w:rsidR="008B5074" w:rsidRDefault="008B5074" w:rsidP="008B5074">
      <w:pPr>
        <w:pStyle w:val="NoSpacing"/>
        <w:rPr>
          <w:rFonts w:ascii="Arial" w:eastAsia="Times New Roman" w:hAnsi="Arial" w:cs="Times New Roman"/>
          <w:bCs/>
          <w:sz w:val="24"/>
          <w:szCs w:val="24"/>
          <w:lang w:eastAsia="sv-SE"/>
        </w:rPr>
      </w:pPr>
    </w:p>
    <w:sectPr w:rsidR="008B5074" w:rsidSect="004D0E11">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8A" w:rsidRDefault="00CE1E8A" w:rsidP="00174F18">
      <w:r>
        <w:separator/>
      </w:r>
    </w:p>
  </w:endnote>
  <w:endnote w:type="continuationSeparator" w:id="0">
    <w:p w:rsidR="00CE1E8A" w:rsidRDefault="00CE1E8A" w:rsidP="00174F18">
      <w:r>
        <w:continuationSeparator/>
      </w:r>
    </w:p>
  </w:endnote>
  <w:endnote w:id="1">
    <w:p w:rsidR="001F5B8A" w:rsidRDefault="001F5B8A" w:rsidP="001F5B8A">
      <w:r>
        <w:rPr>
          <w:rStyle w:val="EndnoteReference"/>
        </w:rPr>
        <w:endnoteRef/>
      </w:r>
      <w:r>
        <w:rPr>
          <w:b/>
        </w:rPr>
        <w:t xml:space="preserve"> </w:t>
      </w:r>
      <w:r>
        <w:rPr>
          <w:b/>
          <w:sz w:val="20"/>
          <w:szCs w:val="20"/>
        </w:rPr>
        <w:t>SfFD</w:t>
      </w:r>
      <w:r>
        <w:rPr>
          <w:sz w:val="20"/>
          <w:szCs w:val="20"/>
        </w:rPr>
        <w:t>, Samarbetsnämnden för Folklig Dans, Samarbetsnämnden för Folklig Dans är ett samarbetsorgan för de organisationer, institutioner eller liknande som vill främja utvecklingen och spridningen av den folkliga dansen i Sverige.</w:t>
      </w:r>
      <w:r>
        <w:t xml:space="preserve"> </w:t>
      </w:r>
    </w:p>
    <w:p w:rsidR="001F5B8A" w:rsidRDefault="001F5B8A" w:rsidP="001F5B8A">
      <w:pPr>
        <w:pStyle w:val="EndnoteText"/>
      </w:pPr>
      <w:r>
        <w:rPr>
          <w:b/>
        </w:rPr>
        <w:t>ICTM</w:t>
      </w:r>
      <w:r>
        <w:t>, Svenska kommittén av International Council for Traditional Music</w:t>
      </w:r>
    </w:p>
    <w:p w:rsidR="001F5B8A" w:rsidRDefault="001F5B8A" w:rsidP="001F5B8A">
      <w:pPr>
        <w:pStyle w:val="EndnoteText"/>
      </w:pPr>
      <w:r>
        <w:rPr>
          <w:b/>
        </w:rPr>
        <w:t>NFF</w:t>
      </w:r>
      <w:r>
        <w:t>, Nordisk Folkdans Forskning</w:t>
      </w:r>
    </w:p>
    <w:p w:rsidR="001F5B8A" w:rsidRDefault="001F5B8A" w:rsidP="001F5B8A">
      <w:pPr>
        <w:pStyle w:val="EndnoteText"/>
        <w:rPr>
          <w:b/>
        </w:rPr>
      </w:pPr>
      <w:r>
        <w:rPr>
          <w:b/>
          <w:color w:val="333333"/>
        </w:rPr>
        <w:t>NOFOD</w:t>
      </w:r>
      <w:r>
        <w:rPr>
          <w:color w:val="333333"/>
        </w:rPr>
        <w:t xml:space="preserve"> Nordiskt forum för dansforskning.</w:t>
      </w:r>
    </w:p>
    <w:p w:rsidR="001F5B8A" w:rsidRDefault="001F5B8A" w:rsidP="001F5B8A">
      <w:pPr>
        <w:pStyle w:val="Heading3"/>
        <w:spacing w:before="0" w:beforeAutospacing="0" w:after="0" w:afterAutospacing="0"/>
        <w:rPr>
          <w:b w:val="0"/>
          <w:color w:val="000000"/>
          <w:sz w:val="20"/>
          <w:szCs w:val="20"/>
        </w:rPr>
      </w:pPr>
      <w:r>
        <w:rPr>
          <w:color w:val="000000"/>
          <w:sz w:val="20"/>
          <w:szCs w:val="20"/>
        </w:rPr>
        <w:t>Föreningen Norden</w:t>
      </w:r>
      <w:r>
        <w:rPr>
          <w:b w:val="0"/>
          <w:color w:val="000000"/>
          <w:sz w:val="20"/>
          <w:szCs w:val="20"/>
        </w:rPr>
        <w:t xml:space="preserve">: är en ideell organisation vars mål är att stärka samhörigheten i Norden och främja kontakterna mellan de nordiska folken. </w:t>
      </w:r>
    </w:p>
    <w:p w:rsidR="001F5B8A" w:rsidRDefault="001F5B8A" w:rsidP="001F5B8A">
      <w:pPr>
        <w:pStyle w:val="Heading3"/>
        <w:spacing w:before="0" w:beforeAutospacing="0" w:after="0" w:afterAutospacing="0"/>
        <w:rPr>
          <w:b w:val="0"/>
          <w:color w:val="000000"/>
          <w:sz w:val="20"/>
          <w:szCs w:val="20"/>
        </w:rPr>
      </w:pPr>
      <w:r>
        <w:rPr>
          <w:b w:val="0"/>
          <w:color w:val="000000"/>
          <w:sz w:val="20"/>
          <w:szCs w:val="20"/>
        </w:rPr>
        <w:t xml:space="preserve">En viktig uppgift är att sprida kunskap om nordiska frågor och förankra det nordiska samarbetet hos en bred allmänhet men också att i olika frågor vara pådrivande gentemot regeringar och myndigheter. </w:t>
      </w:r>
    </w:p>
    <w:p w:rsidR="001F5B8A" w:rsidRDefault="001F5B8A" w:rsidP="001F5B8A">
      <w:pPr>
        <w:rPr>
          <w:color w:val="000000"/>
          <w:sz w:val="20"/>
          <w:szCs w:val="20"/>
        </w:rPr>
      </w:pPr>
      <w:r>
        <w:rPr>
          <w:b/>
          <w:color w:val="000000"/>
          <w:sz w:val="20"/>
          <w:szCs w:val="20"/>
        </w:rPr>
        <w:t>Nordlekrådet</w:t>
      </w:r>
      <w:r>
        <w:rPr>
          <w:color w:val="000000"/>
          <w:sz w:val="20"/>
          <w:szCs w:val="20"/>
        </w:rPr>
        <w:t>: består av 24 avtalsparter i Norden. Rådet har till uppgift att med förenade krafter främja den traditionella folkkulturen i hela Norden. Följande verksamhetsformer genomförs, nordiska folkdans- och spelmansstämmor (Nordlek och Barnlek) samt nordiska konferenser och kurser.</w:t>
      </w:r>
    </w:p>
    <w:p w:rsidR="001F5B8A" w:rsidRDefault="001F5B8A" w:rsidP="001F5B8A">
      <w:pPr>
        <w:pStyle w:val="EndnoteText"/>
      </w:pPr>
      <w:r>
        <w:t>NORDLEK respektive BARNLEK anordnas var tredje år med de olika nordiska länderna som arrangör. Under en vecka samlas de nordiska deltagarna på en plats för att delta i dans, sång, slöjd och andra aktiviteter som anordnats</w:t>
      </w:r>
    </w:p>
    <w:p w:rsidR="001F5B8A" w:rsidRDefault="001F5B8A" w:rsidP="001F5B8A">
      <w:pPr>
        <w:rPr>
          <w:color w:val="000000"/>
          <w:sz w:val="20"/>
          <w:szCs w:val="20"/>
        </w:rPr>
      </w:pPr>
      <w:r>
        <w:rPr>
          <w:b/>
          <w:sz w:val="20"/>
          <w:szCs w:val="20"/>
        </w:rPr>
        <w:t>CIOFF</w:t>
      </w:r>
      <w:r>
        <w:rPr>
          <w:sz w:val="20"/>
          <w:szCs w:val="20"/>
        </w:rPr>
        <w:t>, (</w:t>
      </w:r>
      <w:r>
        <w:rPr>
          <w:color w:val="000000"/>
          <w:sz w:val="20"/>
          <w:szCs w:val="20"/>
        </w:rPr>
        <w:t xml:space="preserve">Conseil International des Organisationes des Festivals de Folklore et des Arts Traditionnels) </w:t>
      </w:r>
      <w:r>
        <w:rPr>
          <w:sz w:val="20"/>
          <w:szCs w:val="20"/>
        </w:rPr>
        <w:t>är en internationell organisation med nära relation till UNESCO.</w:t>
      </w:r>
      <w:r>
        <w:rPr>
          <w:color w:val="000000"/>
          <w:sz w:val="20"/>
          <w:szCs w:val="20"/>
        </w:rPr>
        <w:t xml:space="preserve"> </w:t>
      </w:r>
      <w:r>
        <w:rPr>
          <w:sz w:val="20"/>
          <w:szCs w:val="20"/>
        </w:rPr>
        <w:t>Medlemmar är folkdansfestivaler och organisationer världen över.</w:t>
      </w:r>
      <w:r>
        <w:rPr>
          <w:color w:val="000000"/>
          <w:sz w:val="20"/>
          <w:szCs w:val="20"/>
        </w:rPr>
        <w:t xml:space="preserve"> </w:t>
      </w:r>
      <w:r>
        <w:rPr>
          <w:bCs/>
          <w:sz w:val="20"/>
          <w:szCs w:val="20"/>
        </w:rPr>
        <w:t>Genom CIOFF finns många möjligheter till internationella kontakter.</w:t>
      </w:r>
      <w:r>
        <w:rPr>
          <w:color w:val="000000"/>
          <w:sz w:val="20"/>
          <w:szCs w:val="20"/>
        </w:rPr>
        <w:t xml:space="preserve"> </w:t>
      </w:r>
      <w:r>
        <w:rPr>
          <w:sz w:val="20"/>
          <w:szCs w:val="20"/>
        </w:rPr>
        <w:t>Ett utbyte med en annan grupp ger Dig och Din förening en möjlighet att möta en ny kultur, få nya inblickar, skapa nya kontakter och kanske ge er nya vänner.</w:t>
      </w:r>
      <w:r>
        <w:rPr>
          <w:color w:val="000000"/>
          <w:sz w:val="20"/>
          <w:szCs w:val="20"/>
        </w:rPr>
        <w:t xml:space="preserve"> </w:t>
      </w:r>
      <w:r>
        <w:rPr>
          <w:sz w:val="20"/>
          <w:szCs w:val="20"/>
        </w:rPr>
        <w:t>Att delta i en festival är trevligt, men ställer också krav på er grupp.</w:t>
      </w:r>
    </w:p>
    <w:p w:rsidR="001F5B8A" w:rsidRDefault="001F5B8A" w:rsidP="001F5B8A">
      <w:pPr>
        <w:pStyle w:val="EndnoteText"/>
        <w:rPr>
          <w:b/>
        </w:rPr>
      </w:pPr>
      <w:r>
        <w:rPr>
          <w:b/>
        </w:rPr>
        <w:t>Samfundet för visforskning</w:t>
      </w:r>
    </w:p>
    <w:p w:rsidR="001F5B8A" w:rsidRDefault="001F5B8A" w:rsidP="001F5B8A">
      <w:pPr>
        <w:pStyle w:val="EndnoteText"/>
        <w:rPr>
          <w:b/>
        </w:rPr>
      </w:pPr>
      <w:r>
        <w:rPr>
          <w:b/>
        </w:rPr>
        <w:t xml:space="preserve">Arkivet för folklig dans </w:t>
      </w:r>
      <w:r>
        <w:rPr>
          <w:color w:val="333333"/>
        </w:rPr>
        <w:t>Nämndens uppgift är att tillvarata, utveckla och dokumentera det folkliga dansområdet genom seminarier och dokumentationer. Nämnden är medlem i Svensk Danskommitté och NOFOD (Nordiskt forum för dansforskning).</w:t>
      </w:r>
    </w:p>
    <w:p w:rsidR="001F5B8A" w:rsidRDefault="001F5B8A" w:rsidP="001F5B8A">
      <w:pPr>
        <w:rPr>
          <w:sz w:val="20"/>
          <w:szCs w:val="20"/>
        </w:rPr>
      </w:pPr>
      <w:r>
        <w:rPr>
          <w:rFonts w:ascii="Arial" w:hAnsi="Arial" w:cs="Arial"/>
          <w:b/>
          <w:sz w:val="20"/>
          <w:szCs w:val="20"/>
        </w:rPr>
        <w:t>ax</w:t>
      </w:r>
      <w:r>
        <w:rPr>
          <w:sz w:val="20"/>
          <w:szCs w:val="20"/>
        </w:rPr>
        <w:t xml:space="preserve"> amatörkulturens samrådsgrupp bildades 1996, är ett samarbetsorgan för i Sverige verksamma, rikstäckande amatörkulturella organisationer. Rådet skall verka som ett samrådsorgan mellan dessa organisationer och företräda svensk amatörkulturverksamhet i frågor som är av gemensamt intresse för medlemmarna gentemot myndigheter, institutioner och organisationer. </w:t>
      </w:r>
    </w:p>
    <w:p w:rsidR="001F5B8A" w:rsidRDefault="001F5B8A" w:rsidP="001F5B8A">
      <w:pPr>
        <w:rPr>
          <w:sz w:val="20"/>
          <w:szCs w:val="20"/>
        </w:rPr>
      </w:pPr>
      <w:r>
        <w:rPr>
          <w:sz w:val="20"/>
          <w:szCs w:val="20"/>
        </w:rPr>
        <w:t>Rådet skall även verka med syfte att: - öka kontakterna mellan amatörkulturens olika genrer, - stimulera kunskapsutveckling mellan praktiker och forskare,</w:t>
      </w:r>
      <w:r>
        <w:t xml:space="preserve"> </w:t>
      </w:r>
      <w:r>
        <w:rPr>
          <w:sz w:val="20"/>
          <w:szCs w:val="20"/>
        </w:rPr>
        <w:t>- på olika sätt verka för amatörkulturens utveckling både vad gäller kvalitet, omfattning och dess relationer till samhällets kulturorgan.</w:t>
      </w:r>
      <w:r>
        <w:t xml:space="preserve"> </w:t>
      </w:r>
    </w:p>
    <w:p w:rsidR="001F5B8A" w:rsidRDefault="001F5B8A" w:rsidP="001F5B8A">
      <w:pPr>
        <w:pStyle w:val="EndnoteText"/>
      </w:pPr>
      <w:r>
        <w:rPr>
          <w:b/>
          <w:lang w:val="de-DE"/>
        </w:rPr>
        <w:t>RfoD</w:t>
      </w:r>
      <w:r>
        <w:rPr>
          <w:lang w:val="de-DE"/>
        </w:rPr>
        <w:t xml:space="preserve">, Riksföreningen för Folkmusik och Dans (systerorganisation). </w:t>
      </w:r>
      <w:r>
        <w:t>RFoD är en partipolitiskt obunden ideell förening för svensk och invandrad folkmusik, världsmusik och folkdans. Medlemmar i RFoD är både föreningar och enskilda individer, amatörer och professionella.</w:t>
      </w:r>
      <w:r>
        <w:rPr>
          <w:lang w:val="de-DE"/>
        </w:rPr>
        <w:t xml:space="preserve"> ….</w:t>
      </w:r>
    </w:p>
    <w:p w:rsidR="001F5B8A" w:rsidRDefault="001F5B8A" w:rsidP="001F5B8A">
      <w:pPr>
        <w:pStyle w:val="EndnoteText"/>
        <w:rPr>
          <w:lang w:val="de-DE"/>
        </w:rPr>
      </w:pPr>
      <w:r>
        <w:rPr>
          <w:b/>
          <w:lang w:val="de-DE"/>
        </w:rPr>
        <w:t>SSR</w:t>
      </w:r>
      <w:r>
        <w:rPr>
          <w:lang w:val="de-DE"/>
        </w:rPr>
        <w:t xml:space="preserve">, </w:t>
      </w:r>
      <w:r>
        <w:rPr>
          <w:color w:val="000000"/>
        </w:rPr>
        <w:t>Sveriges Spelmäns Riksförbund är en sammanslutning av utövare och vänner av svensk folklig musik och har till ändamål att som riksorganisation främja och företräda folkmusiken (Systerorganisation)</w:t>
      </w:r>
      <w:r>
        <w:rPr>
          <w:rFonts w:ascii="Verdana" w:hAnsi="Verdana"/>
          <w:color w:val="000000"/>
        </w:rPr>
        <w:t xml:space="preserve"> </w:t>
      </w:r>
      <w:r>
        <w:rPr>
          <w:lang w:val="de-DE"/>
        </w:rPr>
        <w:t>….</w:t>
      </w:r>
    </w:p>
    <w:p w:rsidR="001F5B8A" w:rsidRPr="00030241" w:rsidRDefault="001F5B8A" w:rsidP="001F5B8A">
      <w:pPr>
        <w:rPr>
          <w:color w:val="000000"/>
          <w:sz w:val="20"/>
          <w:szCs w:val="20"/>
        </w:rPr>
      </w:pPr>
      <w:r>
        <w:rPr>
          <w:b/>
          <w:sz w:val="20"/>
          <w:szCs w:val="20"/>
          <w:lang w:val="de-DE"/>
        </w:rPr>
        <w:t>ESI</w:t>
      </w:r>
      <w:r>
        <w:rPr>
          <w:sz w:val="20"/>
          <w:szCs w:val="20"/>
          <w:lang w:val="de-DE"/>
        </w:rPr>
        <w:t xml:space="preserve">, </w:t>
      </w:r>
      <w:r w:rsidRPr="00543F1C">
        <w:rPr>
          <w:bCs/>
          <w:sz w:val="20"/>
          <w:szCs w:val="20"/>
        </w:rPr>
        <w:t>Eric Sahlström Institutet</w:t>
      </w:r>
      <w:r w:rsidRPr="00543F1C">
        <w:rPr>
          <w:b/>
          <w:bCs/>
          <w:sz w:val="20"/>
          <w:szCs w:val="20"/>
        </w:rPr>
        <w:t xml:space="preserve"> </w:t>
      </w:r>
      <w:r w:rsidRPr="00543F1C">
        <w:rPr>
          <w:color w:val="000000"/>
          <w:sz w:val="20"/>
          <w:szCs w:val="20"/>
        </w:rPr>
        <w:t>främjar folkmusiken</w:t>
      </w:r>
      <w:r>
        <w:rPr>
          <w:sz w:val="20"/>
          <w:szCs w:val="20"/>
        </w:rPr>
        <w:t>, folksången och folkdansen. Vi driver fyra längre utbildningar med stöd från Skolverket och planerar en femte. Dessutom ger vi regelbundet kortare kurser och är engagerade i flera nationella projekt inom området folkmusik och dans.</w:t>
      </w:r>
    </w:p>
    <w:p w:rsidR="001F5B8A" w:rsidRDefault="001F5B8A" w:rsidP="001F5B8A">
      <w:pPr>
        <w:rPr>
          <w:rFonts w:ascii="Arial" w:hAnsi="Arial" w:cs="Arial"/>
          <w:bCs/>
          <w:sz w:val="28"/>
          <w:szCs w:val="28"/>
        </w:rPr>
      </w:pPr>
    </w:p>
    <w:p w:rsidR="001F5B8A" w:rsidRPr="00030241" w:rsidRDefault="001F5B8A" w:rsidP="001F5B8A">
      <w:pPr>
        <w:rPr>
          <w:color w:val="000000"/>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8A" w:rsidRDefault="00CE1E8A" w:rsidP="00174F18">
      <w:r>
        <w:separator/>
      </w:r>
    </w:p>
  </w:footnote>
  <w:footnote w:type="continuationSeparator" w:id="0">
    <w:p w:rsidR="00CE1E8A" w:rsidRDefault="00CE1E8A" w:rsidP="00174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C1C98"/>
    <w:multiLevelType w:val="hybridMultilevel"/>
    <w:tmpl w:val="08EEFF96"/>
    <w:lvl w:ilvl="0" w:tplc="9B7EB8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E21291B"/>
    <w:multiLevelType w:val="hybridMultilevel"/>
    <w:tmpl w:val="4EDE1230"/>
    <w:lvl w:ilvl="0" w:tplc="44FE179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47"/>
    <w:rsid w:val="00174F18"/>
    <w:rsid w:val="001919AA"/>
    <w:rsid w:val="001A7A64"/>
    <w:rsid w:val="001B4AD9"/>
    <w:rsid w:val="001F5B8A"/>
    <w:rsid w:val="00303A37"/>
    <w:rsid w:val="00383856"/>
    <w:rsid w:val="00385936"/>
    <w:rsid w:val="004A1D28"/>
    <w:rsid w:val="004A2029"/>
    <w:rsid w:val="004B0B07"/>
    <w:rsid w:val="004D0E11"/>
    <w:rsid w:val="004F0374"/>
    <w:rsid w:val="00543F1C"/>
    <w:rsid w:val="00574C43"/>
    <w:rsid w:val="006B2E69"/>
    <w:rsid w:val="006D0A13"/>
    <w:rsid w:val="00876A37"/>
    <w:rsid w:val="00890547"/>
    <w:rsid w:val="0089721B"/>
    <w:rsid w:val="008B5074"/>
    <w:rsid w:val="008D27F2"/>
    <w:rsid w:val="008E0B5B"/>
    <w:rsid w:val="0090601A"/>
    <w:rsid w:val="009223EE"/>
    <w:rsid w:val="009653B8"/>
    <w:rsid w:val="00A27A14"/>
    <w:rsid w:val="00A30354"/>
    <w:rsid w:val="00A81482"/>
    <w:rsid w:val="00AF2527"/>
    <w:rsid w:val="00C35C7F"/>
    <w:rsid w:val="00CE1E8A"/>
    <w:rsid w:val="00D054B3"/>
    <w:rsid w:val="00DD316B"/>
    <w:rsid w:val="00DE27CD"/>
    <w:rsid w:val="00E25513"/>
    <w:rsid w:val="00F03F84"/>
    <w:rsid w:val="00F878AA"/>
    <w:rsid w:val="00FA7255"/>
    <w:rsid w:val="00FB4E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47"/>
    <w:pPr>
      <w:spacing w:after="0" w:line="240" w:lineRule="auto"/>
    </w:pPr>
    <w:rPr>
      <w:rFonts w:ascii="Times New Roman" w:eastAsia="Times New Roman" w:hAnsi="Times New Roman" w:cs="Times New Roman"/>
      <w:sz w:val="24"/>
      <w:szCs w:val="24"/>
      <w:lang w:eastAsia="sv-SE"/>
    </w:rPr>
  </w:style>
  <w:style w:type="paragraph" w:styleId="Heading3">
    <w:name w:val="heading 3"/>
    <w:basedOn w:val="Normal"/>
    <w:link w:val="Heading3Char"/>
    <w:qFormat/>
    <w:rsid w:val="00174F18"/>
    <w:pPr>
      <w:spacing w:before="100" w:beforeAutospacing="1" w:after="100" w:afterAutospacing="1"/>
      <w:outlineLvl w:val="2"/>
    </w:pPr>
    <w:rPr>
      <w:b/>
      <w:bCs/>
      <w:color w:val="FFFF9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547"/>
    <w:pPr>
      <w:spacing w:after="0" w:line="240" w:lineRule="auto"/>
    </w:pPr>
  </w:style>
  <w:style w:type="paragraph" w:styleId="TOC3">
    <w:name w:val="toc 3"/>
    <w:basedOn w:val="Normal"/>
    <w:next w:val="Normal"/>
    <w:autoRedefine/>
    <w:semiHidden/>
    <w:rsid w:val="001F5B8A"/>
    <w:rPr>
      <w:rFonts w:ascii="Arial" w:hAnsi="Arial"/>
      <w:b/>
      <w:bCs/>
    </w:rPr>
  </w:style>
  <w:style w:type="character" w:customStyle="1" w:styleId="Heading3Char">
    <w:name w:val="Heading 3 Char"/>
    <w:basedOn w:val="DefaultParagraphFont"/>
    <w:link w:val="Heading3"/>
    <w:rsid w:val="00174F18"/>
    <w:rPr>
      <w:rFonts w:ascii="Times New Roman" w:eastAsia="Times New Roman" w:hAnsi="Times New Roman" w:cs="Times New Roman"/>
      <w:b/>
      <w:bCs/>
      <w:color w:val="FFFF99"/>
      <w:sz w:val="27"/>
      <w:szCs w:val="27"/>
      <w:lang w:eastAsia="sv-SE"/>
    </w:rPr>
  </w:style>
  <w:style w:type="paragraph" w:styleId="EndnoteText">
    <w:name w:val="endnote text"/>
    <w:basedOn w:val="Normal"/>
    <w:link w:val="EndnoteTextChar"/>
    <w:semiHidden/>
    <w:rsid w:val="00174F18"/>
    <w:rPr>
      <w:sz w:val="20"/>
      <w:szCs w:val="20"/>
    </w:rPr>
  </w:style>
  <w:style w:type="character" w:customStyle="1" w:styleId="EndnoteTextChar">
    <w:name w:val="Endnote Text Char"/>
    <w:basedOn w:val="DefaultParagraphFont"/>
    <w:link w:val="EndnoteText"/>
    <w:semiHidden/>
    <w:rsid w:val="00174F18"/>
    <w:rPr>
      <w:rFonts w:ascii="Times New Roman" w:eastAsia="Times New Roman" w:hAnsi="Times New Roman" w:cs="Times New Roman"/>
      <w:sz w:val="20"/>
      <w:szCs w:val="20"/>
      <w:lang w:eastAsia="sv-SE"/>
    </w:rPr>
  </w:style>
  <w:style w:type="character" w:styleId="EndnoteReference">
    <w:name w:val="endnote reference"/>
    <w:semiHidden/>
    <w:rsid w:val="00174F18"/>
    <w:rPr>
      <w:vertAlign w:val="superscript"/>
    </w:rPr>
  </w:style>
  <w:style w:type="character" w:styleId="Strong">
    <w:name w:val="Strong"/>
    <w:qFormat/>
    <w:rsid w:val="00174F18"/>
    <w:rPr>
      <w:b/>
      <w:bCs/>
    </w:rPr>
  </w:style>
  <w:style w:type="paragraph" w:styleId="ListParagraph">
    <w:name w:val="List Paragraph"/>
    <w:basedOn w:val="Normal"/>
    <w:uiPriority w:val="34"/>
    <w:qFormat/>
    <w:rsid w:val="00965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547"/>
    <w:pPr>
      <w:spacing w:after="0" w:line="240" w:lineRule="auto"/>
    </w:pPr>
    <w:rPr>
      <w:rFonts w:ascii="Times New Roman" w:eastAsia="Times New Roman" w:hAnsi="Times New Roman" w:cs="Times New Roman"/>
      <w:sz w:val="24"/>
      <w:szCs w:val="24"/>
      <w:lang w:eastAsia="sv-SE"/>
    </w:rPr>
  </w:style>
  <w:style w:type="paragraph" w:styleId="Heading3">
    <w:name w:val="heading 3"/>
    <w:basedOn w:val="Normal"/>
    <w:link w:val="Heading3Char"/>
    <w:qFormat/>
    <w:rsid w:val="00174F18"/>
    <w:pPr>
      <w:spacing w:before="100" w:beforeAutospacing="1" w:after="100" w:afterAutospacing="1"/>
      <w:outlineLvl w:val="2"/>
    </w:pPr>
    <w:rPr>
      <w:b/>
      <w:bCs/>
      <w:color w:val="FFFF9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547"/>
    <w:pPr>
      <w:spacing w:after="0" w:line="240" w:lineRule="auto"/>
    </w:pPr>
  </w:style>
  <w:style w:type="paragraph" w:styleId="TOC3">
    <w:name w:val="toc 3"/>
    <w:basedOn w:val="Normal"/>
    <w:next w:val="Normal"/>
    <w:autoRedefine/>
    <w:semiHidden/>
    <w:rsid w:val="001F5B8A"/>
    <w:rPr>
      <w:rFonts w:ascii="Arial" w:hAnsi="Arial"/>
      <w:b/>
      <w:bCs/>
    </w:rPr>
  </w:style>
  <w:style w:type="character" w:customStyle="1" w:styleId="Heading3Char">
    <w:name w:val="Heading 3 Char"/>
    <w:basedOn w:val="DefaultParagraphFont"/>
    <w:link w:val="Heading3"/>
    <w:rsid w:val="00174F18"/>
    <w:rPr>
      <w:rFonts w:ascii="Times New Roman" w:eastAsia="Times New Roman" w:hAnsi="Times New Roman" w:cs="Times New Roman"/>
      <w:b/>
      <w:bCs/>
      <w:color w:val="FFFF99"/>
      <w:sz w:val="27"/>
      <w:szCs w:val="27"/>
      <w:lang w:eastAsia="sv-SE"/>
    </w:rPr>
  </w:style>
  <w:style w:type="paragraph" w:styleId="EndnoteText">
    <w:name w:val="endnote text"/>
    <w:basedOn w:val="Normal"/>
    <w:link w:val="EndnoteTextChar"/>
    <w:semiHidden/>
    <w:rsid w:val="00174F18"/>
    <w:rPr>
      <w:sz w:val="20"/>
      <w:szCs w:val="20"/>
    </w:rPr>
  </w:style>
  <w:style w:type="character" w:customStyle="1" w:styleId="EndnoteTextChar">
    <w:name w:val="Endnote Text Char"/>
    <w:basedOn w:val="DefaultParagraphFont"/>
    <w:link w:val="EndnoteText"/>
    <w:semiHidden/>
    <w:rsid w:val="00174F18"/>
    <w:rPr>
      <w:rFonts w:ascii="Times New Roman" w:eastAsia="Times New Roman" w:hAnsi="Times New Roman" w:cs="Times New Roman"/>
      <w:sz w:val="20"/>
      <w:szCs w:val="20"/>
      <w:lang w:eastAsia="sv-SE"/>
    </w:rPr>
  </w:style>
  <w:style w:type="character" w:styleId="EndnoteReference">
    <w:name w:val="endnote reference"/>
    <w:semiHidden/>
    <w:rsid w:val="00174F18"/>
    <w:rPr>
      <w:vertAlign w:val="superscript"/>
    </w:rPr>
  </w:style>
  <w:style w:type="character" w:styleId="Strong">
    <w:name w:val="Strong"/>
    <w:qFormat/>
    <w:rsid w:val="00174F18"/>
    <w:rPr>
      <w:b/>
      <w:bCs/>
    </w:rPr>
  </w:style>
  <w:style w:type="paragraph" w:styleId="ListParagraph">
    <w:name w:val="List Paragraph"/>
    <w:basedOn w:val="Normal"/>
    <w:uiPriority w:val="34"/>
    <w:qFormat/>
    <w:rsid w:val="00965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5156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SCA</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Svensson Ingegerd</cp:lastModifiedBy>
  <cp:revision>2</cp:revision>
  <dcterms:created xsi:type="dcterms:W3CDTF">2016-03-19T08:31:00Z</dcterms:created>
  <dcterms:modified xsi:type="dcterms:W3CDTF">2016-03-19T08:31:00Z</dcterms:modified>
</cp:coreProperties>
</file>